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8B5F" w14:textId="77777777" w:rsidR="00151290" w:rsidRDefault="00151290" w:rsidP="00151290">
      <w:pPr>
        <w:spacing w:after="600"/>
        <w:jc w:val="center"/>
        <w:rPr>
          <w:rStyle w:val="TitleChar"/>
        </w:rPr>
      </w:pPr>
      <w:r>
        <w:rPr>
          <w:noProof/>
        </w:rPr>
        <mc:AlternateContent>
          <mc:Choice Requires="wps">
            <w:drawing>
              <wp:anchor distT="0" distB="0" distL="114300" distR="114300" simplePos="0" relativeHeight="251665408" behindDoc="0" locked="0" layoutInCell="1" allowOverlap="1" wp14:anchorId="27BF6C1B" wp14:editId="75A31AFA">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0D4EDA7D" wp14:editId="2520B605">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4F4290">
        <w:rPr>
          <w:rStyle w:val="Heading1Char"/>
        </w:rPr>
        <w:t>Browsing the Catalog</w:t>
      </w:r>
    </w:p>
    <w:p w14:paraId="44B687A4" w14:textId="77777777" w:rsidR="004F4290" w:rsidRDefault="004F4290" w:rsidP="00336367">
      <w:r w:rsidRPr="004F4290">
        <w:t xml:space="preserve">The Browse Course Catalog </w:t>
      </w:r>
      <w:r w:rsidR="007833DC">
        <w:t xml:space="preserve">page allows you to see courses offered at Penn State. Using the </w:t>
      </w:r>
      <w:proofErr w:type="gramStart"/>
      <w:r w:rsidR="007833DC">
        <w:t>catalog</w:t>
      </w:r>
      <w:proofErr w:type="gramEnd"/>
      <w:r w:rsidR="007833DC">
        <w:t xml:space="preserve"> you can see the course </w:t>
      </w:r>
      <w:r w:rsidR="00C116B8">
        <w:t>description and course details as well as navigate to the course schedule and class details.</w:t>
      </w:r>
    </w:p>
    <w:p w14:paraId="297E6709" w14:textId="77777777" w:rsidR="004F4290" w:rsidRDefault="00EF687B" w:rsidP="004F4290">
      <w:pPr>
        <w:pStyle w:val="Heading2"/>
        <w:spacing w:before="240"/>
      </w:pPr>
      <w:r>
        <w:t>Navigating to the Course Catalog</w:t>
      </w:r>
    </w:p>
    <w:p w14:paraId="7C259D8B" w14:textId="37C4FE8C" w:rsidR="009F4A0B" w:rsidRPr="009F4A0B" w:rsidRDefault="009F4A0B" w:rsidP="009F4A0B">
      <w:pPr>
        <w:pStyle w:val="numbers"/>
      </w:pPr>
      <w:r w:rsidRPr="009F4A0B">
        <w:t xml:space="preserve">From the Student Home Base, select the </w:t>
      </w:r>
      <w:r>
        <w:rPr>
          <w:b/>
          <w:bCs/>
        </w:rPr>
        <w:t>Find Classes</w:t>
      </w:r>
      <w:r w:rsidRPr="009F4A0B">
        <w:t xml:space="preserve"> button.</w:t>
      </w:r>
    </w:p>
    <w:p w14:paraId="4A19C9EB" w14:textId="1979A05C" w:rsidR="009F4A0B" w:rsidRPr="009F4A0B" w:rsidRDefault="009F4A0B" w:rsidP="009F4A0B">
      <w:pPr>
        <w:pStyle w:val="numbers"/>
      </w:pPr>
      <w:r w:rsidRPr="009F4A0B">
        <w:t xml:space="preserve">Select the </w:t>
      </w:r>
      <w:r>
        <w:rPr>
          <w:b/>
          <w:bCs/>
        </w:rPr>
        <w:t>Course Catalog</w:t>
      </w:r>
      <w:r w:rsidRPr="009F4A0B">
        <w:t xml:space="preserve"> button located in the navigation collection on the left side of the page.</w:t>
      </w:r>
    </w:p>
    <w:p w14:paraId="4718E710" w14:textId="77777777" w:rsidR="00C831B9" w:rsidRDefault="00C831B9" w:rsidP="00C831B9">
      <w:pPr>
        <w:pStyle w:val="Heading2"/>
        <w:spacing w:before="240"/>
      </w:pPr>
      <w:r>
        <w:t>Browsing the Catalog</w:t>
      </w:r>
    </w:p>
    <w:p w14:paraId="3FCA1F1E" w14:textId="77777777" w:rsidR="00951FEE" w:rsidRDefault="00131168" w:rsidP="00036ED8">
      <w:r w:rsidRPr="00131168">
        <w:t>The Course Catalog displays an alphabetized list of courses offered at Penn State, their descriptions, and related information.</w:t>
      </w:r>
      <w:r>
        <w:t xml:space="preserve"> </w:t>
      </w:r>
      <w:r w:rsidR="00951FEE" w:rsidRPr="00951FEE">
        <w:t>To browse for a course, select the letter that corresponds to the first letter of the subject area.</w:t>
      </w:r>
    </w:p>
    <w:p w14:paraId="429D8945" w14:textId="3F3CBDD2" w:rsidR="003E5F94" w:rsidRDefault="00951FEE" w:rsidP="00036ED8">
      <w:r>
        <w:t>Selecting</w:t>
      </w:r>
      <w:r w:rsidR="003E5F94">
        <w:t xml:space="preserve"> </w:t>
      </w:r>
      <w:r w:rsidR="003E5F94" w:rsidRPr="003E5F94">
        <w:t>the arrow to the left of the</w:t>
      </w:r>
      <w:r w:rsidR="003E5F94">
        <w:t xml:space="preserve"> </w:t>
      </w:r>
      <w:r w:rsidR="003E5F94" w:rsidRPr="003E5F94">
        <w:t>subject code</w:t>
      </w:r>
      <w:r w:rsidR="003E5F94">
        <w:t xml:space="preserve"> will </w:t>
      </w:r>
      <w:r w:rsidR="003E5F94" w:rsidRPr="003E5F94">
        <w:t xml:space="preserve">display </w:t>
      </w:r>
      <w:r w:rsidR="003E5F94">
        <w:t xml:space="preserve">all </w:t>
      </w:r>
      <w:r w:rsidR="003E5F94" w:rsidRPr="003E5F94">
        <w:t xml:space="preserve">courses in </w:t>
      </w:r>
      <w:r w:rsidR="003E5F94">
        <w:t>the selected</w:t>
      </w:r>
      <w:r w:rsidR="003E5F94" w:rsidRPr="003E5F94">
        <w:t xml:space="preserve"> subject.</w:t>
      </w:r>
      <w:r w:rsidR="003E5F94">
        <w:t xml:space="preserve"> </w:t>
      </w:r>
    </w:p>
    <w:p w14:paraId="72668F2B" w14:textId="77777777" w:rsidR="00951FEE" w:rsidRDefault="00951FEE" w:rsidP="00951FEE">
      <w:pPr>
        <w:keepNext/>
        <w:spacing w:after="0"/>
      </w:pPr>
      <w:r>
        <w:rPr>
          <w:noProof/>
        </w:rPr>
        <w:drawing>
          <wp:inline distT="0" distB="0" distL="0" distR="0" wp14:anchorId="7D26B42A" wp14:editId="34B37E80">
            <wp:extent cx="3048000" cy="3156046"/>
            <wp:effectExtent l="19050" t="19050" r="19050" b="25400"/>
            <wp:docPr id="3" name="Picture 3" descr="Screenshot of the Course List page with the CAS subject code 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984507.tmp"/>
                    <pic:cNvPicPr/>
                  </pic:nvPicPr>
                  <pic:blipFill>
                    <a:blip r:embed="rId8">
                      <a:extLst>
                        <a:ext uri="{28A0092B-C50C-407E-A947-70E740481C1C}">
                          <a14:useLocalDpi xmlns:a14="http://schemas.microsoft.com/office/drawing/2010/main" val="0"/>
                        </a:ext>
                      </a:extLst>
                    </a:blip>
                    <a:stretch>
                      <a:fillRect/>
                    </a:stretch>
                  </pic:blipFill>
                  <pic:spPr>
                    <a:xfrm>
                      <a:off x="0" y="0"/>
                      <a:ext cx="3071823" cy="3180714"/>
                    </a:xfrm>
                    <a:prstGeom prst="rect">
                      <a:avLst/>
                    </a:prstGeom>
                    <a:ln>
                      <a:solidFill>
                        <a:schemeClr val="tx1"/>
                      </a:solidFill>
                    </a:ln>
                  </pic:spPr>
                </pic:pic>
              </a:graphicData>
            </a:graphic>
          </wp:inline>
        </w:drawing>
      </w:r>
    </w:p>
    <w:p w14:paraId="184AFE6D" w14:textId="7D7A2A9C" w:rsidR="00951FEE" w:rsidRDefault="00951FEE" w:rsidP="00951FEE">
      <w:pPr>
        <w:pStyle w:val="Tablecaption"/>
      </w:pPr>
      <w:r>
        <w:t xml:space="preserve">Figure </w:t>
      </w:r>
      <w:r w:rsidR="006572E6">
        <w:fldChar w:fldCharType="begin"/>
      </w:r>
      <w:r w:rsidR="006572E6">
        <w:instrText xml:space="preserve"> SEQ Figure \* ARABIC </w:instrText>
      </w:r>
      <w:r w:rsidR="006572E6">
        <w:fldChar w:fldCharType="separate"/>
      </w:r>
      <w:r w:rsidR="00802E9D">
        <w:rPr>
          <w:noProof/>
        </w:rPr>
        <w:t>1</w:t>
      </w:r>
      <w:r w:rsidR="006572E6">
        <w:rPr>
          <w:noProof/>
        </w:rPr>
        <w:fldChar w:fldCharType="end"/>
      </w:r>
      <w:r>
        <w:t xml:space="preserve">: </w:t>
      </w:r>
      <w:r w:rsidRPr="005B7226">
        <w:t>Course List with the subject code expanded</w:t>
      </w:r>
    </w:p>
    <w:p w14:paraId="1D3CD8A7" w14:textId="77777777" w:rsidR="00C914F9" w:rsidRDefault="00C914F9">
      <w:pPr>
        <w:spacing w:before="0"/>
      </w:pPr>
      <w:r>
        <w:br w:type="page"/>
      </w:r>
    </w:p>
    <w:p w14:paraId="53645EBF" w14:textId="6508CA11" w:rsidR="00C831B9" w:rsidRDefault="00C831B9" w:rsidP="001E2BC0">
      <w:pPr>
        <w:spacing w:after="0"/>
      </w:pPr>
      <w:r w:rsidRPr="003E5F94">
        <w:lastRenderedPageBreak/>
        <w:t xml:space="preserve">When you </w:t>
      </w:r>
      <w:r w:rsidR="00951FEE">
        <w:t>select</w:t>
      </w:r>
      <w:r w:rsidRPr="003E5F94">
        <w:t xml:space="preserve"> a course, </w:t>
      </w:r>
      <w:r w:rsidR="0081158E">
        <w:t>t</w:t>
      </w:r>
      <w:r w:rsidR="0081158E" w:rsidRPr="0081158E">
        <w:t xml:space="preserve">he Select Course Offering page appears. This page lists </w:t>
      </w:r>
      <w:proofErr w:type="gramStart"/>
      <w:r w:rsidR="0081158E" w:rsidRPr="0081158E">
        <w:t>all of</w:t>
      </w:r>
      <w:proofErr w:type="gramEnd"/>
      <w:r w:rsidR="0081158E" w:rsidRPr="0081158E">
        <w:t xml:space="preserve"> the campus locations where the selected course may be offered.</w:t>
      </w:r>
    </w:p>
    <w:p w14:paraId="62B84705" w14:textId="77777777" w:rsidR="00951FEE" w:rsidRDefault="00951FEE" w:rsidP="00951FEE">
      <w:pPr>
        <w:keepNext/>
        <w:spacing w:after="0"/>
      </w:pPr>
      <w:r>
        <w:rPr>
          <w:noProof/>
        </w:rPr>
        <w:drawing>
          <wp:inline distT="0" distB="0" distL="0" distR="0" wp14:anchorId="1BE1BE60" wp14:editId="3D0A6090">
            <wp:extent cx="3252740" cy="1857375"/>
            <wp:effectExtent l="19050" t="19050" r="24130" b="9525"/>
            <wp:docPr id="4" name="Picture 4" descr="Screenshot of the Course Offering page displaying all course offerings at all camp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98A47.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1560" cy="1862411"/>
                    </a:xfrm>
                    <a:prstGeom prst="rect">
                      <a:avLst/>
                    </a:prstGeom>
                    <a:ln>
                      <a:solidFill>
                        <a:schemeClr val="tx1"/>
                      </a:solidFill>
                    </a:ln>
                  </pic:spPr>
                </pic:pic>
              </a:graphicData>
            </a:graphic>
          </wp:inline>
        </w:drawing>
      </w:r>
    </w:p>
    <w:p w14:paraId="0EFA7BDC" w14:textId="250F58A9" w:rsidR="00951FEE" w:rsidRDefault="00951FEE" w:rsidP="00951FEE">
      <w:pPr>
        <w:pStyle w:val="Tablecaption"/>
      </w:pPr>
      <w:r>
        <w:t xml:space="preserve">Figure </w:t>
      </w:r>
      <w:r w:rsidR="006572E6">
        <w:fldChar w:fldCharType="begin"/>
      </w:r>
      <w:r w:rsidR="006572E6">
        <w:instrText xml:space="preserve"> SEQ Figure \* ARABIC </w:instrText>
      </w:r>
      <w:r w:rsidR="006572E6">
        <w:fldChar w:fldCharType="separate"/>
      </w:r>
      <w:r w:rsidR="00802E9D">
        <w:rPr>
          <w:noProof/>
        </w:rPr>
        <w:t>2</w:t>
      </w:r>
      <w:r w:rsidR="006572E6">
        <w:rPr>
          <w:noProof/>
        </w:rPr>
        <w:fldChar w:fldCharType="end"/>
      </w:r>
      <w:r>
        <w:t xml:space="preserve">: </w:t>
      </w:r>
      <w:r w:rsidRPr="00A25322">
        <w:t>Course Offering page displaying the course offerings by campus</w:t>
      </w:r>
    </w:p>
    <w:p w14:paraId="15FB5FF5" w14:textId="447FC796" w:rsidR="00147F49" w:rsidRPr="008842A0" w:rsidRDefault="00B033F1" w:rsidP="008842A0">
      <w:r w:rsidRPr="00B033F1">
        <w:rPr>
          <w:rStyle w:val="Strong"/>
        </w:rPr>
        <w:t>Note:</w:t>
      </w:r>
      <w:r>
        <w:t xml:space="preserve"> </w:t>
      </w:r>
      <w:r w:rsidR="00131168" w:rsidRPr="00131168">
        <w:t>You can add courses to your planner from the catalog by clicking the A</w:t>
      </w:r>
      <w:r w:rsidR="00951FEE">
        <w:t>dd</w:t>
      </w:r>
      <w:r w:rsidR="00131168" w:rsidRPr="00131168">
        <w:t xml:space="preserve"> </w:t>
      </w:r>
      <w:r w:rsidR="00951FEE">
        <w:t>to</w:t>
      </w:r>
      <w:r w:rsidR="00131168" w:rsidRPr="00131168">
        <w:t xml:space="preserve"> </w:t>
      </w:r>
      <w:r w:rsidR="00951FEE">
        <w:t>Planner link.</w:t>
      </w:r>
      <w:r w:rsidR="00131168" w:rsidRPr="00131168">
        <w:t xml:space="preserve"> </w:t>
      </w:r>
      <w:r w:rsidRPr="00B033F1">
        <w:t>For more information on adding courses to your planner</w:t>
      </w:r>
      <w:r w:rsidR="00131168">
        <w:t>,</w:t>
      </w:r>
      <w:r w:rsidRPr="00B033F1">
        <w:t xml:space="preserve"> see the LionPATH Planner tutorial. </w:t>
      </w:r>
    </w:p>
    <w:p w14:paraId="679CFCC3" w14:textId="77777777" w:rsidR="00AA5749" w:rsidRDefault="00AA5749" w:rsidP="001E2BC0">
      <w:pPr>
        <w:pStyle w:val="Heading2"/>
      </w:pPr>
      <w:r>
        <w:t>Viewing Course Details</w:t>
      </w:r>
      <w:r w:rsidR="0083278A">
        <w:t xml:space="preserve"> </w:t>
      </w:r>
    </w:p>
    <w:p w14:paraId="0C99BEFA" w14:textId="77777777" w:rsidR="00AA5749" w:rsidRPr="00AA5749" w:rsidRDefault="00147F49" w:rsidP="00AA5749">
      <w:r>
        <w:t>If the course has been scheduled, a</w:t>
      </w:r>
      <w:r w:rsidR="00AA5749">
        <w:t xml:space="preserve">dditional course </w:t>
      </w:r>
      <w:r w:rsidR="00F220EA">
        <w:t xml:space="preserve">information </w:t>
      </w:r>
      <w:r w:rsidR="00AA5749">
        <w:t>can be view</w:t>
      </w:r>
      <w:r w:rsidR="00F220EA">
        <w:t>ed</w:t>
      </w:r>
      <w:r w:rsidR="00AA5749">
        <w:t xml:space="preserve"> including the </w:t>
      </w:r>
      <w:r w:rsidR="006C7F92">
        <w:t>Course Detail</w:t>
      </w:r>
      <w:r w:rsidR="00DD072D">
        <w:t>s</w:t>
      </w:r>
      <w:r w:rsidR="006C7F92">
        <w:t>,</w:t>
      </w:r>
      <w:r w:rsidR="00DD072D">
        <w:t xml:space="preserve"> Enrollment Information, and Description. In addition</w:t>
      </w:r>
      <w:r w:rsidR="0083278A">
        <w:t>,</w:t>
      </w:r>
      <w:r w:rsidR="00DD072D">
        <w:t xml:space="preserve"> you can </w:t>
      </w:r>
      <w:r w:rsidR="0083278A">
        <w:t xml:space="preserve">view the </w:t>
      </w:r>
      <w:r w:rsidR="00DD072D">
        <w:t>class sections</w:t>
      </w:r>
      <w:r w:rsidR="0083278A">
        <w:t xml:space="preserve"> of the course.</w:t>
      </w:r>
    </w:p>
    <w:p w14:paraId="01403326" w14:textId="77777777" w:rsidR="006C7F92" w:rsidRDefault="00AA5749" w:rsidP="006C7F92">
      <w:pPr>
        <w:pStyle w:val="numbers"/>
        <w:numPr>
          <w:ilvl w:val="0"/>
          <w:numId w:val="5"/>
        </w:numPr>
      </w:pPr>
      <w:r w:rsidRPr="00AA5749">
        <w:t xml:space="preserve">Select the </w:t>
      </w:r>
      <w:r w:rsidRPr="002B2F85">
        <w:rPr>
          <w:rStyle w:val="Strong"/>
        </w:rPr>
        <w:t xml:space="preserve">Campus </w:t>
      </w:r>
      <w:r w:rsidRPr="005E55D5">
        <w:rPr>
          <w:rStyle w:val="Strong"/>
          <w:b w:val="0"/>
        </w:rPr>
        <w:t>link</w:t>
      </w:r>
      <w:r w:rsidRPr="00AA5749">
        <w:t xml:space="preserve"> where you would like to review the details of the course.</w:t>
      </w:r>
    </w:p>
    <w:p w14:paraId="16F6E05F" w14:textId="751896A3" w:rsidR="00375B20" w:rsidRDefault="0081158E" w:rsidP="00375B20">
      <w:pPr>
        <w:pStyle w:val="numbers"/>
      </w:pPr>
      <w:r>
        <w:t>Select</w:t>
      </w:r>
      <w:r w:rsidR="00DD072D" w:rsidRPr="00DD072D">
        <w:t xml:space="preserve"> the </w:t>
      </w:r>
      <w:r>
        <w:rPr>
          <w:rStyle w:val="Strong"/>
        </w:rPr>
        <w:t>V</w:t>
      </w:r>
      <w:r w:rsidR="00DD072D" w:rsidRPr="002B2F85">
        <w:rPr>
          <w:rStyle w:val="Strong"/>
        </w:rPr>
        <w:t xml:space="preserve">iew </w:t>
      </w:r>
      <w:r>
        <w:rPr>
          <w:rStyle w:val="Strong"/>
        </w:rPr>
        <w:t>C</w:t>
      </w:r>
      <w:r w:rsidR="00DD072D" w:rsidRPr="002B2F85">
        <w:rPr>
          <w:rStyle w:val="Strong"/>
        </w:rPr>
        <w:t xml:space="preserve">lass </w:t>
      </w:r>
      <w:r>
        <w:rPr>
          <w:rStyle w:val="Strong"/>
        </w:rPr>
        <w:t>S</w:t>
      </w:r>
      <w:r w:rsidR="00DD072D" w:rsidRPr="002B2F85">
        <w:rPr>
          <w:rStyle w:val="Strong"/>
        </w:rPr>
        <w:t xml:space="preserve">ections </w:t>
      </w:r>
      <w:r w:rsidR="00DD072D" w:rsidRPr="002B2F85">
        <w:rPr>
          <w:rStyle w:val="Strong"/>
          <w:b w:val="0"/>
        </w:rPr>
        <w:t>button</w:t>
      </w:r>
      <w:r w:rsidR="002B2F85">
        <w:rPr>
          <w:rStyle w:val="Strong"/>
          <w:b w:val="0"/>
        </w:rPr>
        <w:t>,</w:t>
      </w:r>
      <w:r w:rsidR="00DD072D" w:rsidRPr="00DD072D">
        <w:t xml:space="preserve"> on the Course Detail page</w:t>
      </w:r>
      <w:r w:rsidR="002B2F85">
        <w:t>,</w:t>
      </w:r>
      <w:r w:rsidR="00DD072D" w:rsidRPr="00DD072D">
        <w:t xml:space="preserve"> to display the sections of the course for the selected term (semester).</w:t>
      </w:r>
      <w:r w:rsidR="00375B20" w:rsidRPr="00375B20">
        <w:rPr>
          <w:noProof/>
        </w:rPr>
        <w:t xml:space="preserve"> </w:t>
      </w:r>
    </w:p>
    <w:p w14:paraId="28F78DA6" w14:textId="77777777" w:rsidR="00951FEE" w:rsidRDefault="00951FEE" w:rsidP="00951FEE">
      <w:pPr>
        <w:pStyle w:val="numbers"/>
        <w:keepNext/>
        <w:numPr>
          <w:ilvl w:val="0"/>
          <w:numId w:val="0"/>
        </w:numPr>
        <w:ind w:left="360" w:hanging="360"/>
      </w:pPr>
      <w:r>
        <w:rPr>
          <w:noProof/>
        </w:rPr>
        <w:drawing>
          <wp:inline distT="0" distB="0" distL="0" distR="0" wp14:anchorId="0A54D313" wp14:editId="3AC910D4">
            <wp:extent cx="3421836" cy="2933700"/>
            <wp:effectExtent l="19050" t="19050" r="26670" b="19050"/>
            <wp:docPr id="6" name="Picture 6" descr="Screenshot of the Course Detai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9825E0.tmp"/>
                    <pic:cNvPicPr/>
                  </pic:nvPicPr>
                  <pic:blipFill>
                    <a:blip r:embed="rId10">
                      <a:extLst>
                        <a:ext uri="{28A0092B-C50C-407E-A947-70E740481C1C}">
                          <a14:useLocalDpi xmlns:a14="http://schemas.microsoft.com/office/drawing/2010/main" val="0"/>
                        </a:ext>
                      </a:extLst>
                    </a:blip>
                    <a:stretch>
                      <a:fillRect/>
                    </a:stretch>
                  </pic:blipFill>
                  <pic:spPr>
                    <a:xfrm>
                      <a:off x="0" y="0"/>
                      <a:ext cx="3442724" cy="2951608"/>
                    </a:xfrm>
                    <a:prstGeom prst="rect">
                      <a:avLst/>
                    </a:prstGeom>
                    <a:ln>
                      <a:solidFill>
                        <a:schemeClr val="tx1"/>
                      </a:solidFill>
                    </a:ln>
                  </pic:spPr>
                </pic:pic>
              </a:graphicData>
            </a:graphic>
          </wp:inline>
        </w:drawing>
      </w:r>
    </w:p>
    <w:p w14:paraId="4B57E08D" w14:textId="12492C64" w:rsidR="00951FEE" w:rsidRDefault="00951FEE" w:rsidP="00951FEE">
      <w:pPr>
        <w:pStyle w:val="Tablecaption"/>
      </w:pPr>
      <w:r>
        <w:t xml:space="preserve">Figure </w:t>
      </w:r>
      <w:r w:rsidR="006572E6">
        <w:fldChar w:fldCharType="begin"/>
      </w:r>
      <w:r w:rsidR="006572E6">
        <w:instrText xml:space="preserve"> SEQ Figure \* ARABIC </w:instrText>
      </w:r>
      <w:r w:rsidR="006572E6">
        <w:fldChar w:fldCharType="separate"/>
      </w:r>
      <w:r w:rsidR="00802E9D">
        <w:rPr>
          <w:noProof/>
        </w:rPr>
        <w:t>3</w:t>
      </w:r>
      <w:r w:rsidR="006572E6">
        <w:rPr>
          <w:noProof/>
        </w:rPr>
        <w:fldChar w:fldCharType="end"/>
      </w:r>
      <w:r>
        <w:t xml:space="preserve">: </w:t>
      </w:r>
      <w:r w:rsidRPr="008755D2">
        <w:t>Course Detail page</w:t>
      </w:r>
    </w:p>
    <w:p w14:paraId="180A4C65" w14:textId="4E976018" w:rsidR="00375B20" w:rsidRDefault="00375B20" w:rsidP="00375B20">
      <w:pPr>
        <w:spacing w:after="0"/>
      </w:pPr>
    </w:p>
    <w:p w14:paraId="464384EA" w14:textId="3FB0759C" w:rsidR="0083278A" w:rsidRPr="00375B20" w:rsidRDefault="00DD072D" w:rsidP="00375B20">
      <w:pPr>
        <w:pStyle w:val="numbers"/>
      </w:pPr>
      <w:r w:rsidRPr="00DD072D">
        <w:t xml:space="preserve">Select the </w:t>
      </w:r>
      <w:r w:rsidRPr="002B2F85">
        <w:rPr>
          <w:rStyle w:val="Strong"/>
        </w:rPr>
        <w:t>term</w:t>
      </w:r>
      <w:r w:rsidRPr="00DD072D">
        <w:t xml:space="preserve"> for which you want to view the sections and </w:t>
      </w:r>
      <w:r w:rsidR="0081158E">
        <w:t xml:space="preserve">select </w:t>
      </w:r>
      <w:r w:rsidRPr="00DD072D">
        <w:t xml:space="preserve">the </w:t>
      </w:r>
      <w:r w:rsidR="0081158E">
        <w:rPr>
          <w:rStyle w:val="Strong"/>
        </w:rPr>
        <w:t>S</w:t>
      </w:r>
      <w:r w:rsidRPr="002B2F85">
        <w:rPr>
          <w:rStyle w:val="Strong"/>
        </w:rPr>
        <w:t xml:space="preserve">how </w:t>
      </w:r>
      <w:r w:rsidR="0081158E">
        <w:rPr>
          <w:rStyle w:val="Strong"/>
        </w:rPr>
        <w:t>S</w:t>
      </w:r>
      <w:r w:rsidRPr="002B2F85">
        <w:rPr>
          <w:rStyle w:val="Strong"/>
        </w:rPr>
        <w:t>ections</w:t>
      </w:r>
      <w:r w:rsidR="00375B20">
        <w:t xml:space="preserve"> button.</w:t>
      </w:r>
    </w:p>
    <w:p w14:paraId="274EE811" w14:textId="77777777" w:rsidR="00DD072D" w:rsidRDefault="00DD072D" w:rsidP="00DD072D">
      <w:pPr>
        <w:pStyle w:val="Heading2"/>
        <w:spacing w:before="120"/>
      </w:pPr>
      <w:r>
        <w:lastRenderedPageBreak/>
        <w:t>Viewing Class Details</w:t>
      </w:r>
    </w:p>
    <w:p w14:paraId="6F7D82D7" w14:textId="77777777" w:rsidR="00802E9D" w:rsidRDefault="00802E9D" w:rsidP="00802E9D">
      <w:r w:rsidRPr="00802E9D">
        <w:t>The Class Details page contains the meeting and enrollment information, class availability, course description, and any currently available textbook information.</w:t>
      </w:r>
    </w:p>
    <w:p w14:paraId="6A039ACD" w14:textId="097A62FC" w:rsidR="00DD072D" w:rsidRDefault="00951FEE" w:rsidP="00DD072D">
      <w:pPr>
        <w:pStyle w:val="numbers"/>
        <w:numPr>
          <w:ilvl w:val="0"/>
          <w:numId w:val="7"/>
        </w:numPr>
      </w:pPr>
      <w:r>
        <w:t>Select</w:t>
      </w:r>
      <w:r w:rsidR="00DD072D" w:rsidRPr="00DD072D">
        <w:t xml:space="preserve"> the </w:t>
      </w:r>
      <w:r w:rsidR="00DD072D" w:rsidRPr="002B2F85">
        <w:rPr>
          <w:rStyle w:val="Strong"/>
        </w:rPr>
        <w:t xml:space="preserve">Section </w:t>
      </w:r>
      <w:r w:rsidR="00DD072D" w:rsidRPr="005E55D5">
        <w:rPr>
          <w:rStyle w:val="Strong"/>
          <w:b w:val="0"/>
        </w:rPr>
        <w:t>link</w:t>
      </w:r>
      <w:r w:rsidR="00DD072D" w:rsidRPr="005E55D5">
        <w:rPr>
          <w:b/>
        </w:rPr>
        <w:t xml:space="preserve"> </w:t>
      </w:r>
      <w:r w:rsidR="00DD072D" w:rsidRPr="00DD072D">
        <w:t>to open the Class Details page for that specific section.</w:t>
      </w:r>
    </w:p>
    <w:p w14:paraId="373418E4" w14:textId="2AA2C71B" w:rsidR="00802E9D" w:rsidRDefault="00802E9D" w:rsidP="00802E9D">
      <w:pPr>
        <w:spacing w:after="0"/>
      </w:pPr>
      <w:r>
        <w:rPr>
          <w:noProof/>
        </w:rPr>
        <w:drawing>
          <wp:inline distT="0" distB="0" distL="0" distR="0" wp14:anchorId="41BD2602" wp14:editId="6C0CEA90">
            <wp:extent cx="4081270" cy="2828925"/>
            <wp:effectExtent l="19050" t="19050" r="14605" b="9525"/>
            <wp:docPr id="12" name="Picture 12" descr="Screenshot of the Course Schedule section for a specified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98F447.tmp"/>
                    <pic:cNvPicPr/>
                  </pic:nvPicPr>
                  <pic:blipFill>
                    <a:blip r:embed="rId11">
                      <a:extLst>
                        <a:ext uri="{28A0092B-C50C-407E-A947-70E740481C1C}">
                          <a14:useLocalDpi xmlns:a14="http://schemas.microsoft.com/office/drawing/2010/main" val="0"/>
                        </a:ext>
                      </a:extLst>
                    </a:blip>
                    <a:stretch>
                      <a:fillRect/>
                    </a:stretch>
                  </pic:blipFill>
                  <pic:spPr>
                    <a:xfrm>
                      <a:off x="0" y="0"/>
                      <a:ext cx="4100033" cy="2841930"/>
                    </a:xfrm>
                    <a:prstGeom prst="rect">
                      <a:avLst/>
                    </a:prstGeom>
                    <a:ln>
                      <a:solidFill>
                        <a:schemeClr val="tx1"/>
                      </a:solidFill>
                    </a:ln>
                  </pic:spPr>
                </pic:pic>
              </a:graphicData>
            </a:graphic>
          </wp:inline>
        </w:drawing>
      </w:r>
    </w:p>
    <w:p w14:paraId="3AE72464" w14:textId="74999616" w:rsidR="00802E9D" w:rsidRDefault="00802E9D" w:rsidP="00802E9D">
      <w:pPr>
        <w:pStyle w:val="Tablecaption"/>
      </w:pPr>
      <w:r>
        <w:t xml:space="preserve">Figure </w:t>
      </w:r>
      <w:r w:rsidR="006572E6">
        <w:fldChar w:fldCharType="begin"/>
      </w:r>
      <w:r w:rsidR="006572E6">
        <w:instrText xml:space="preserve"> SEQ Figure \* ARABIC </w:instrText>
      </w:r>
      <w:r w:rsidR="006572E6">
        <w:fldChar w:fldCharType="separate"/>
      </w:r>
      <w:r>
        <w:rPr>
          <w:noProof/>
        </w:rPr>
        <w:t>4</w:t>
      </w:r>
      <w:r w:rsidR="006572E6">
        <w:rPr>
          <w:noProof/>
        </w:rPr>
        <w:fldChar w:fldCharType="end"/>
      </w:r>
      <w:r>
        <w:t xml:space="preserve">: </w:t>
      </w:r>
      <w:r w:rsidRPr="00A61295">
        <w:t>Course Schedule section for the specified term</w:t>
      </w:r>
    </w:p>
    <w:p w14:paraId="6D4C6E6F" w14:textId="09269625" w:rsidR="0081158E" w:rsidRPr="00083B92" w:rsidRDefault="0081158E" w:rsidP="00036ED8">
      <w:pPr>
        <w:sectPr w:rsidR="0081158E" w:rsidRPr="00083B92" w:rsidSect="007C44BF">
          <w:type w:val="continuous"/>
          <w:pgSz w:w="12240" w:h="15840"/>
          <w:pgMar w:top="720" w:right="720" w:bottom="720" w:left="720" w:header="576" w:footer="576" w:gutter="0"/>
          <w:cols w:space="720"/>
          <w:docGrid w:linePitch="360"/>
        </w:sectPr>
      </w:pPr>
      <w:r w:rsidRPr="0081158E">
        <w:rPr>
          <w:rStyle w:val="Strong"/>
        </w:rPr>
        <w:t>Note</w:t>
      </w:r>
      <w:r w:rsidRPr="0081158E">
        <w:t>: If you have an open Shopping Cart (Validation) Appointment and/or Enrollment Appointment, the Select button will appear to the right of each class section. Clicking the Select button will take you to the Enrollment Preferences page where you can view the detail of the class and add it to your shopping cart.</w:t>
      </w:r>
    </w:p>
    <w:p w14:paraId="283581C0" w14:textId="23C7CEFA" w:rsidR="006C7F92" w:rsidRDefault="006C7F92" w:rsidP="006C7F92"/>
    <w:p w14:paraId="70FFA39D" w14:textId="77777777" w:rsidR="006572E6" w:rsidRDefault="006572E6" w:rsidP="006572E6">
      <w:pPr>
        <w:pStyle w:val="Heading2"/>
        <w:rPr>
          <w:szCs w:val="28"/>
        </w:rPr>
      </w:pPr>
    </w:p>
    <w:p w14:paraId="7017AE15" w14:textId="77777777" w:rsidR="006572E6" w:rsidRDefault="006572E6" w:rsidP="006572E6"/>
    <w:p w14:paraId="0683CB4B" w14:textId="1A34A12B" w:rsidR="006572E6" w:rsidRPr="006572E6" w:rsidRDefault="006572E6" w:rsidP="006572E6">
      <w:pPr>
        <w:sectPr w:rsidR="006572E6" w:rsidRPr="006572E6" w:rsidSect="0030143A">
          <w:type w:val="continuous"/>
          <w:pgSz w:w="12240" w:h="15840"/>
          <w:pgMar w:top="720" w:right="720" w:bottom="720" w:left="720" w:header="576" w:footer="576" w:gutter="0"/>
          <w:cols w:num="2" w:space="720"/>
          <w:docGrid w:linePitch="360"/>
        </w:sectPr>
      </w:pPr>
    </w:p>
    <w:p w14:paraId="3BB51315" w14:textId="783E3BA9" w:rsidR="006572E6" w:rsidRDefault="006572E6" w:rsidP="006572E6">
      <w:pPr>
        <w:pStyle w:val="Heading2"/>
        <w:rPr>
          <w:szCs w:val="28"/>
        </w:rPr>
      </w:pPr>
      <w:r>
        <w:rPr>
          <w:szCs w:val="28"/>
        </w:rPr>
        <w:t xml:space="preserve">Statement of Non-Discrimination </w:t>
      </w:r>
    </w:p>
    <w:p w14:paraId="2CA9ECB0" w14:textId="77777777" w:rsidR="006572E6" w:rsidRPr="002C0A38" w:rsidRDefault="006572E6" w:rsidP="006572E6">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2" w:history="1">
        <w:r w:rsidRPr="00412DC4">
          <w:rPr>
            <w:rStyle w:val="Hyperlink"/>
            <w:rFonts w:cs="Arial"/>
            <w:color w:val="auto"/>
            <w:szCs w:val="24"/>
          </w:rPr>
          <w:t>aao@psu.edu</w:t>
        </w:r>
      </w:hyperlink>
      <w:r w:rsidRPr="00412DC4">
        <w:rPr>
          <w:rFonts w:cs="Arial"/>
          <w:szCs w:val="24"/>
        </w:rPr>
        <w:t>, Tel 814-863-0471.</w:t>
      </w:r>
    </w:p>
    <w:p w14:paraId="5F052730" w14:textId="77777777" w:rsidR="006572E6" w:rsidRDefault="006572E6" w:rsidP="006C7F92">
      <w:pPr>
        <w:sectPr w:rsidR="006572E6" w:rsidSect="006572E6">
          <w:type w:val="continuous"/>
          <w:pgSz w:w="12240" w:h="15840"/>
          <w:pgMar w:top="720" w:right="720" w:bottom="720" w:left="720" w:header="576" w:footer="576" w:gutter="0"/>
          <w:cols w:space="720"/>
          <w:docGrid w:linePitch="360"/>
        </w:sectPr>
      </w:pPr>
    </w:p>
    <w:p w14:paraId="435C0192" w14:textId="091AAA55" w:rsidR="006572E6" w:rsidRPr="006C7F92" w:rsidRDefault="006572E6" w:rsidP="006C7F92"/>
    <w:sectPr w:rsidR="006572E6" w:rsidRPr="006C7F92" w:rsidSect="0030143A">
      <w:type w:val="continuous"/>
      <w:pgSz w:w="12240" w:h="15840"/>
      <w:pgMar w:top="720" w:right="720" w:bottom="720" w:left="720" w:header="576"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08DA" w14:textId="77777777" w:rsidR="009C2EDC" w:rsidRDefault="009C2EDC" w:rsidP="003608AF">
      <w:pPr>
        <w:spacing w:after="0" w:line="240" w:lineRule="auto"/>
      </w:pPr>
      <w:r>
        <w:separator/>
      </w:r>
    </w:p>
  </w:endnote>
  <w:endnote w:type="continuationSeparator" w:id="0">
    <w:p w14:paraId="27E9FF07" w14:textId="77777777" w:rsidR="009C2EDC" w:rsidRDefault="009C2EDC"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86CC" w14:textId="77777777" w:rsidR="009C2EDC" w:rsidRDefault="009C2EDC" w:rsidP="003608AF">
      <w:pPr>
        <w:spacing w:after="0" w:line="240" w:lineRule="auto"/>
      </w:pPr>
      <w:r>
        <w:separator/>
      </w:r>
    </w:p>
  </w:footnote>
  <w:footnote w:type="continuationSeparator" w:id="0">
    <w:p w14:paraId="2DCF29D8" w14:textId="77777777" w:rsidR="009C2EDC" w:rsidRDefault="009C2EDC"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1673C"/>
    <w:rsid w:val="000210BB"/>
    <w:rsid w:val="00036ED8"/>
    <w:rsid w:val="00083B92"/>
    <w:rsid w:val="000D6E71"/>
    <w:rsid w:val="000E533D"/>
    <w:rsid w:val="000F5C43"/>
    <w:rsid w:val="00110592"/>
    <w:rsid w:val="00131168"/>
    <w:rsid w:val="00147F49"/>
    <w:rsid w:val="00150D2C"/>
    <w:rsid w:val="00151290"/>
    <w:rsid w:val="00157203"/>
    <w:rsid w:val="00157C7D"/>
    <w:rsid w:val="00160647"/>
    <w:rsid w:val="00166986"/>
    <w:rsid w:val="0018531C"/>
    <w:rsid w:val="00195F8D"/>
    <w:rsid w:val="001D601C"/>
    <w:rsid w:val="001E2BC0"/>
    <w:rsid w:val="0020379F"/>
    <w:rsid w:val="002115E3"/>
    <w:rsid w:val="002245B5"/>
    <w:rsid w:val="00242D78"/>
    <w:rsid w:val="002B2F85"/>
    <w:rsid w:val="002B4E48"/>
    <w:rsid w:val="002B6BD0"/>
    <w:rsid w:val="0030143A"/>
    <w:rsid w:val="00336367"/>
    <w:rsid w:val="00342597"/>
    <w:rsid w:val="00343103"/>
    <w:rsid w:val="00352D79"/>
    <w:rsid w:val="003608AF"/>
    <w:rsid w:val="003619CB"/>
    <w:rsid w:val="00372E71"/>
    <w:rsid w:val="00375B20"/>
    <w:rsid w:val="00377009"/>
    <w:rsid w:val="003A6CD4"/>
    <w:rsid w:val="003E5F94"/>
    <w:rsid w:val="00407AD1"/>
    <w:rsid w:val="00463535"/>
    <w:rsid w:val="004849B7"/>
    <w:rsid w:val="0049447F"/>
    <w:rsid w:val="004F4290"/>
    <w:rsid w:val="00532287"/>
    <w:rsid w:val="005459D9"/>
    <w:rsid w:val="0055606D"/>
    <w:rsid w:val="005A0B9D"/>
    <w:rsid w:val="005A37B6"/>
    <w:rsid w:val="005C2F4D"/>
    <w:rsid w:val="005E1F15"/>
    <w:rsid w:val="005E55D5"/>
    <w:rsid w:val="005F448E"/>
    <w:rsid w:val="00636F49"/>
    <w:rsid w:val="00645A03"/>
    <w:rsid w:val="006572BC"/>
    <w:rsid w:val="006572E6"/>
    <w:rsid w:val="00657A50"/>
    <w:rsid w:val="0066712F"/>
    <w:rsid w:val="006C7F92"/>
    <w:rsid w:val="007833DC"/>
    <w:rsid w:val="007C44BF"/>
    <w:rsid w:val="007D6012"/>
    <w:rsid w:val="007E1930"/>
    <w:rsid w:val="007F152F"/>
    <w:rsid w:val="00802E9D"/>
    <w:rsid w:val="0081158E"/>
    <w:rsid w:val="0081226A"/>
    <w:rsid w:val="00817BC4"/>
    <w:rsid w:val="0083278A"/>
    <w:rsid w:val="008842A0"/>
    <w:rsid w:val="008A501F"/>
    <w:rsid w:val="008D1D2D"/>
    <w:rsid w:val="00951FEE"/>
    <w:rsid w:val="009822B4"/>
    <w:rsid w:val="009C2EDC"/>
    <w:rsid w:val="009F4A0B"/>
    <w:rsid w:val="00A07EA8"/>
    <w:rsid w:val="00AA5749"/>
    <w:rsid w:val="00AD60C6"/>
    <w:rsid w:val="00B033F1"/>
    <w:rsid w:val="00B2236A"/>
    <w:rsid w:val="00B33FB2"/>
    <w:rsid w:val="00B70FA6"/>
    <w:rsid w:val="00B7239E"/>
    <w:rsid w:val="00BB0482"/>
    <w:rsid w:val="00BD66F7"/>
    <w:rsid w:val="00C116B8"/>
    <w:rsid w:val="00C41CCA"/>
    <w:rsid w:val="00C64C82"/>
    <w:rsid w:val="00C831B9"/>
    <w:rsid w:val="00C913CA"/>
    <w:rsid w:val="00C914F9"/>
    <w:rsid w:val="00CF35F6"/>
    <w:rsid w:val="00D56959"/>
    <w:rsid w:val="00D77A9E"/>
    <w:rsid w:val="00DC35D5"/>
    <w:rsid w:val="00DD072D"/>
    <w:rsid w:val="00E16156"/>
    <w:rsid w:val="00E3524F"/>
    <w:rsid w:val="00E40C48"/>
    <w:rsid w:val="00E4531D"/>
    <w:rsid w:val="00E47D4E"/>
    <w:rsid w:val="00EB6C3B"/>
    <w:rsid w:val="00EF687B"/>
    <w:rsid w:val="00F1125C"/>
    <w:rsid w:val="00F220EA"/>
    <w:rsid w:val="00F40F2D"/>
    <w:rsid w:val="00F63942"/>
    <w:rsid w:val="00FA4241"/>
    <w:rsid w:val="00FA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078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5C"/>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A07EA8"/>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9822B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A07EA8"/>
    <w:rPr>
      <w:rFonts w:ascii="Verdana" w:eastAsiaTheme="majorEastAsia" w:hAnsi="Verdana" w:cstheme="majorBidi"/>
      <w:color w:val="002060"/>
      <w:sz w:val="28"/>
      <w:szCs w:val="26"/>
    </w:rPr>
  </w:style>
  <w:style w:type="paragraph" w:customStyle="1" w:styleId="numbers">
    <w:name w:val="numbers"/>
    <w:basedOn w:val="Normal"/>
    <w:link w:val="numbersChar"/>
    <w:qFormat/>
    <w:rsid w:val="00F1125C"/>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F1125C"/>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822B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E3524F"/>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E3524F"/>
    <w:rPr>
      <w:rFonts w:ascii="Verdana" w:hAnsi="Verdana"/>
      <w:i w:val="0"/>
      <w:iCs/>
      <w:color w:val="44546A" w:themeColor="text2"/>
      <w:sz w:val="18"/>
      <w:szCs w:val="18"/>
    </w:rPr>
  </w:style>
  <w:style w:type="paragraph" w:styleId="ListParagraph">
    <w:name w:val="List Paragraph"/>
    <w:basedOn w:val="Normal"/>
    <w:uiPriority w:val="34"/>
    <w:qFormat/>
    <w:rsid w:val="00131168"/>
    <w:pPr>
      <w:ind w:left="720"/>
      <w:contextualSpacing/>
    </w:pPr>
  </w:style>
  <w:style w:type="character" w:styleId="Hyperlink">
    <w:name w:val="Hyperlink"/>
    <w:basedOn w:val="DefaultParagraphFont"/>
    <w:uiPriority w:val="99"/>
    <w:unhideWhenUsed/>
    <w:rsid w:val="006572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44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ao@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2017-07-03T15:08:00Z</dcterms:created>
  <dcterms:modified xsi:type="dcterms:W3CDTF">2022-01-14T19:25:00Z</dcterms:modified>
</cp:coreProperties>
</file>