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50C8E" w14:textId="063E2AD7" w:rsidR="00151290" w:rsidRDefault="00151290" w:rsidP="00151290">
      <w:pPr>
        <w:spacing w:after="600"/>
        <w:jc w:val="center"/>
        <w:rPr>
          <w:rStyle w:val="TitleChar"/>
        </w:rPr>
      </w:pPr>
      <w:r>
        <w:rPr>
          <w:noProof/>
        </w:rPr>
        <mc:AlternateContent>
          <mc:Choice Requires="wps">
            <w:drawing>
              <wp:anchor distT="0" distB="0" distL="114300" distR="114300" simplePos="0" relativeHeight="251665408" behindDoc="0" locked="0" layoutInCell="1" allowOverlap="1" wp14:anchorId="3B54A326" wp14:editId="3903B65B">
                <wp:simplePos x="0" y="0"/>
                <wp:positionH relativeFrom="column">
                  <wp:posOffset>19050</wp:posOffset>
                </wp:positionH>
                <wp:positionV relativeFrom="paragraph">
                  <wp:posOffset>581025</wp:posOffset>
                </wp:positionV>
                <wp:extent cx="7048500" cy="0"/>
                <wp:effectExtent l="0" t="0" r="19050" b="19050"/>
                <wp:wrapNone/>
                <wp:docPr id="8" name="Straight Connector 8" descr="&quot; &quot;"/>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14300C" id="Straight Connector 8" o:spid="_x0000_s1026" alt="&quot; &quot;"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75pt" to="556.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" strokecolor="#5b9bd5 [3204]" strokeweight=".5pt">
                <v:stroke joinstyle="miter"/>
              </v:line>
            </w:pict>
          </mc:Fallback>
        </mc:AlternateContent>
      </w:r>
      <w:r>
        <w:rPr>
          <w:noProof/>
        </w:rPr>
        <w:drawing>
          <wp:anchor distT="0" distB="0" distL="114300" distR="114300" simplePos="0" relativeHeight="251664384" behindDoc="1" locked="0" layoutInCell="1" allowOverlap="1" wp14:anchorId="5E779AD2" wp14:editId="2D7B5B5B">
            <wp:simplePos x="0" y="0"/>
            <wp:positionH relativeFrom="margin">
              <wp:align>left</wp:align>
            </wp:positionH>
            <wp:positionV relativeFrom="paragraph">
              <wp:posOffset>0</wp:posOffset>
            </wp:positionV>
            <wp:extent cx="661112" cy="581025"/>
            <wp:effectExtent l="0" t="0" r="5715" b="0"/>
            <wp:wrapSquare wrapText="bothSides"/>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1112" cy="581025"/>
                    </a:xfrm>
                    <a:prstGeom prst="rect">
                      <a:avLst/>
                    </a:prstGeom>
                  </pic:spPr>
                </pic:pic>
              </a:graphicData>
            </a:graphic>
          </wp:anchor>
        </w:drawing>
      </w:r>
      <w:r w:rsidR="00F6093E">
        <w:rPr>
          <w:rStyle w:val="Heading1Char"/>
        </w:rPr>
        <w:t>Viewing Your Academic Background</w:t>
      </w:r>
    </w:p>
    <w:p w14:paraId="395F7050" w14:textId="447B5D95" w:rsidR="00144184" w:rsidRDefault="00762F57" w:rsidP="00144184">
      <w:r>
        <w:t xml:space="preserve">You can view select academic background information via </w:t>
      </w:r>
      <w:proofErr w:type="spellStart"/>
      <w:r w:rsidR="00CB0AE7">
        <w:t>LionPATH’s</w:t>
      </w:r>
      <w:proofErr w:type="spellEnd"/>
      <w:r>
        <w:t xml:space="preserve"> Academic Background page</w:t>
      </w:r>
      <w:r w:rsidR="00144184">
        <w:t>.</w:t>
      </w:r>
    </w:p>
    <w:p w14:paraId="1D6486E7" w14:textId="77777777" w:rsidR="00144184" w:rsidRDefault="00144184" w:rsidP="00144184">
      <w:r w:rsidRPr="00144184">
        <w:rPr>
          <w:rStyle w:val="Strong"/>
        </w:rPr>
        <w:t>Note:</w:t>
      </w:r>
      <w:r w:rsidRPr="00144184">
        <w:t xml:space="preserve"> The first time you access LionPATH you will provide your consent to do business electronically.  This consent will be required annually. </w:t>
      </w:r>
    </w:p>
    <w:p w14:paraId="34981D97" w14:textId="77777777" w:rsidR="00CB0AE7" w:rsidRPr="00267C9F" w:rsidRDefault="00CB0AE7" w:rsidP="00A503F7">
      <w:pPr>
        <w:pStyle w:val="Heading2"/>
        <w:spacing w:after="120"/>
      </w:pPr>
      <w:r w:rsidRPr="00267C9F">
        <w:rPr>
          <w:rStyle w:val="Heading2Char"/>
        </w:rPr>
        <w:t xml:space="preserve">Navigating to the </w:t>
      </w:r>
      <w:r>
        <w:t>Academic Background</w:t>
      </w:r>
      <w:r w:rsidRPr="00267C9F">
        <w:rPr>
          <w:rStyle w:val="Heading2Char"/>
        </w:rPr>
        <w:t xml:space="preserve"> Page</w:t>
      </w:r>
    </w:p>
    <w:p w14:paraId="2562A4E2" w14:textId="77777777" w:rsidR="00A503F7" w:rsidRPr="00400FE0" w:rsidRDefault="00A503F7" w:rsidP="00A503F7">
      <w:pPr>
        <w:pStyle w:val="numbers"/>
        <w:numPr>
          <w:ilvl w:val="0"/>
          <w:numId w:val="8"/>
        </w:numPr>
      </w:pPr>
      <w:bookmarkStart w:id="0" w:name="_Hlk12507303"/>
      <w:r w:rsidRPr="00400FE0">
        <w:t xml:space="preserve">From the Student Home Base, select the </w:t>
      </w:r>
      <w:r w:rsidRPr="00400FE0">
        <w:rPr>
          <w:rStyle w:val="Strong"/>
        </w:rPr>
        <w:t>Academic Records</w:t>
      </w:r>
      <w:r w:rsidRPr="00400FE0">
        <w:t xml:space="preserve"> button.</w:t>
      </w:r>
    </w:p>
    <w:bookmarkEnd w:id="0"/>
    <w:p w14:paraId="2996F13F" w14:textId="489450D1" w:rsidR="0030143A" w:rsidRDefault="00762F57" w:rsidP="004849B7">
      <w:pPr>
        <w:pStyle w:val="Heading2"/>
        <w:spacing w:before="240"/>
      </w:pPr>
      <w:r>
        <w:t xml:space="preserve">Viewing </w:t>
      </w:r>
      <w:r w:rsidR="00284547">
        <w:t xml:space="preserve">Your </w:t>
      </w:r>
      <w:r>
        <w:t xml:space="preserve">Academic Background </w:t>
      </w:r>
    </w:p>
    <w:p w14:paraId="1EB1D3E8" w14:textId="4E14A60F" w:rsidR="009007E1" w:rsidRDefault="00B53C25" w:rsidP="00344DD0">
      <w:pPr>
        <w:spacing w:after="0"/>
        <w:rPr>
          <w:noProof/>
        </w:rPr>
      </w:pPr>
      <w:r w:rsidRPr="009007E1">
        <w:t xml:space="preserve">The Academic Background </w:t>
      </w:r>
      <w:r w:rsidR="00A503F7">
        <w:t>page</w:t>
      </w:r>
      <w:r w:rsidRPr="009007E1">
        <w:t xml:space="preserve"> i</w:t>
      </w:r>
      <w:r w:rsidR="009007E1">
        <w:t>s</w:t>
      </w:r>
      <w:r w:rsidRPr="009007E1">
        <w:t xml:space="preserve"> divided into multiple sections.</w:t>
      </w:r>
      <w:r w:rsidR="00344DD0" w:rsidRPr="00344DD0">
        <w:rPr>
          <w:noProof/>
        </w:rPr>
        <w:t xml:space="preserve"> </w:t>
      </w:r>
    </w:p>
    <w:p w14:paraId="5F4C91B1" w14:textId="77777777" w:rsidR="00A503F7" w:rsidRDefault="00A503F7" w:rsidP="00A503F7">
      <w:pPr>
        <w:keepNext/>
        <w:spacing w:after="0"/>
      </w:pPr>
      <w:r>
        <w:rPr>
          <w:noProof/>
        </w:rPr>
        <w:drawing>
          <wp:inline distT="0" distB="0" distL="0" distR="0" wp14:anchorId="4185DF75" wp14:editId="300099B8">
            <wp:extent cx="6858000" cy="3766820"/>
            <wp:effectExtent l="19050" t="19050" r="19050" b="24130"/>
            <wp:docPr id="2" name="Picture 2" descr="Screenshot of the Academic Background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882E07.tmp"/>
                    <pic:cNvPicPr/>
                  </pic:nvPicPr>
                  <pic:blipFill>
                    <a:blip r:embed="rId8">
                      <a:extLst>
                        <a:ext uri="{28A0092B-C50C-407E-A947-70E740481C1C}">
                          <a14:useLocalDpi xmlns:a14="http://schemas.microsoft.com/office/drawing/2010/main" val="0"/>
                        </a:ext>
                      </a:extLst>
                    </a:blip>
                    <a:stretch>
                      <a:fillRect/>
                    </a:stretch>
                  </pic:blipFill>
                  <pic:spPr>
                    <a:xfrm>
                      <a:off x="0" y="0"/>
                      <a:ext cx="6858000" cy="3766820"/>
                    </a:xfrm>
                    <a:prstGeom prst="rect">
                      <a:avLst/>
                    </a:prstGeom>
                    <a:ln>
                      <a:solidFill>
                        <a:schemeClr val="tx1"/>
                      </a:solidFill>
                    </a:ln>
                  </pic:spPr>
                </pic:pic>
              </a:graphicData>
            </a:graphic>
          </wp:inline>
        </w:drawing>
      </w:r>
    </w:p>
    <w:p w14:paraId="09336CFD" w14:textId="202C20D2" w:rsidR="00A503F7" w:rsidRDefault="00A503F7" w:rsidP="00A503F7">
      <w:pPr>
        <w:pStyle w:val="Tablecaption"/>
        <w:rPr>
          <w:noProof/>
        </w:rPr>
      </w:pPr>
      <w:r>
        <w:t xml:space="preserve">Figure </w:t>
      </w:r>
      <w:fldSimple w:instr=" SEQ Figure \* ARABIC ">
        <w:r>
          <w:rPr>
            <w:noProof/>
          </w:rPr>
          <w:t>1</w:t>
        </w:r>
      </w:fldSimple>
      <w:r>
        <w:t xml:space="preserve">: </w:t>
      </w:r>
      <w:r w:rsidRPr="00B9097A">
        <w:t>Academic Background page</w:t>
      </w:r>
    </w:p>
    <w:p w14:paraId="3E49C7E4" w14:textId="4A4D6777" w:rsidR="00B53C25" w:rsidRDefault="00A503F7" w:rsidP="00B53C25">
      <w:pPr>
        <w:pStyle w:val="Heading3"/>
      </w:pPr>
      <w:r>
        <w:t>Program Details and Plans and Sub Plans</w:t>
      </w:r>
    </w:p>
    <w:p w14:paraId="2F865BBB" w14:textId="3886AA6E" w:rsidR="00B53C25" w:rsidRDefault="00B53C25" w:rsidP="00A503F7">
      <w:r w:rsidRPr="00B53C25">
        <w:t xml:space="preserve">The </w:t>
      </w:r>
      <w:r w:rsidR="00A503F7">
        <w:t xml:space="preserve">Program Details and Plans and Sub Plans </w:t>
      </w:r>
      <w:r w:rsidRPr="00B53C25">
        <w:t>section</w:t>
      </w:r>
      <w:r w:rsidR="00A503F7">
        <w:t>s</w:t>
      </w:r>
      <w:r w:rsidRPr="00B53C25">
        <w:t xml:space="preserve"> display your current academic information including College, Major/Minor, and Option (if applicable).</w:t>
      </w:r>
    </w:p>
    <w:p w14:paraId="5079EFF9" w14:textId="77777777" w:rsidR="00B53C25" w:rsidRDefault="00B53C25" w:rsidP="00B53C25">
      <w:pPr>
        <w:pStyle w:val="Heading3"/>
      </w:pPr>
      <w:r>
        <w:t>Admissions Information</w:t>
      </w:r>
    </w:p>
    <w:p w14:paraId="70F7F188" w14:textId="77777777" w:rsidR="00B53C25" w:rsidRDefault="00B53C25" w:rsidP="00B53C25">
      <w:r>
        <w:t>The Admissions Information section displays information regarding your admission into the University. For example, Admit Type, Admit Term, Academic Program (College), and Academic Plan (Major).</w:t>
      </w:r>
    </w:p>
    <w:p w14:paraId="44250826" w14:textId="77777777" w:rsidR="002D63D1" w:rsidRPr="002D63D1" w:rsidRDefault="002D63D1" w:rsidP="002D63D1">
      <w:r w:rsidRPr="002D63D1">
        <w:rPr>
          <w:rStyle w:val="Strong"/>
        </w:rPr>
        <w:t>Note:</w:t>
      </w:r>
      <w:r w:rsidRPr="002D63D1">
        <w:t xml:space="preserve"> The Campus listed in this section is the Campus you were initially admitted into.</w:t>
      </w:r>
    </w:p>
    <w:p w14:paraId="00B0F8C3" w14:textId="6F2045DC" w:rsidR="002D63D1" w:rsidRDefault="002D63D1" w:rsidP="00551BEE">
      <w:pPr>
        <w:pStyle w:val="Heading3"/>
        <w:rPr>
          <w:rFonts w:eastAsiaTheme="minorHAnsi" w:cstheme="minorBidi"/>
          <w:color w:val="auto"/>
          <w:szCs w:val="22"/>
        </w:rPr>
      </w:pPr>
      <w:r w:rsidRPr="002D63D1">
        <w:rPr>
          <w:rFonts w:eastAsiaTheme="minorHAnsi" w:cstheme="minorBidi"/>
          <w:color w:val="auto"/>
          <w:szCs w:val="22"/>
        </w:rPr>
        <w:lastRenderedPageBreak/>
        <w:t>The CLICK HERE for undergraduate course placement information link, located above the Test Results section, will open course placement information for undergraduate students</w:t>
      </w:r>
      <w:r>
        <w:rPr>
          <w:rFonts w:eastAsiaTheme="minorHAnsi" w:cstheme="minorBidi"/>
          <w:color w:val="auto"/>
          <w:szCs w:val="22"/>
        </w:rPr>
        <w:t>.</w:t>
      </w:r>
    </w:p>
    <w:p w14:paraId="6BC85036" w14:textId="77777777" w:rsidR="002D63D1" w:rsidRDefault="002D63D1" w:rsidP="00551BEE">
      <w:pPr>
        <w:pStyle w:val="Heading3"/>
        <w:rPr>
          <w:rFonts w:eastAsiaTheme="minorHAnsi" w:cstheme="minorBidi"/>
          <w:color w:val="auto"/>
          <w:szCs w:val="22"/>
        </w:rPr>
      </w:pPr>
    </w:p>
    <w:p w14:paraId="54481D64" w14:textId="20440032" w:rsidR="00F91F48" w:rsidRPr="00F91F48" w:rsidRDefault="00551BEE" w:rsidP="00551BEE">
      <w:pPr>
        <w:pStyle w:val="Heading3"/>
      </w:pPr>
      <w:r>
        <w:t>Test Results</w:t>
      </w:r>
    </w:p>
    <w:p w14:paraId="24ED0FEC" w14:textId="6B87DDD4" w:rsidR="008F53E9" w:rsidRDefault="00551BEE" w:rsidP="00E97855">
      <w:r>
        <w:t>The Test Results section displays various types of data in the form of text results. To sort based on a column, click on any column header.</w:t>
      </w:r>
    </w:p>
    <w:p w14:paraId="73204287" w14:textId="77777777" w:rsidR="00551BEE" w:rsidRDefault="00551BEE" w:rsidP="00144184">
      <w:r w:rsidRPr="00551BEE">
        <w:rPr>
          <w:rStyle w:val="Strong"/>
        </w:rPr>
        <w:t>Note:</w:t>
      </w:r>
      <w:r>
        <w:t xml:space="preserve"> The highest ALEKS score is used for Math, Statistics, and Chemistry placement.  The highest SAT</w:t>
      </w:r>
      <w:r w:rsidR="00C03D5F">
        <w:t>-READ</w:t>
      </w:r>
      <w:r>
        <w:t xml:space="preserve"> writing score is used for English placement.</w:t>
      </w:r>
    </w:p>
    <w:p w14:paraId="5AE91843" w14:textId="3741F220" w:rsidR="008F53E9" w:rsidRDefault="008F53E9" w:rsidP="00A503F7">
      <w:pPr>
        <w:spacing w:before="0"/>
        <w:rPr>
          <w:rFonts w:eastAsiaTheme="majorEastAsia" w:cstheme="majorBidi"/>
          <w:color w:val="1F4D78" w:themeColor="accent1" w:themeShade="7F"/>
          <w:szCs w:val="24"/>
        </w:rPr>
      </w:pPr>
    </w:p>
    <w:p w14:paraId="77F2918F" w14:textId="2FC71648" w:rsidR="00771B46" w:rsidRDefault="00771B46" w:rsidP="00A503F7">
      <w:pPr>
        <w:spacing w:before="0"/>
        <w:rPr>
          <w:rFonts w:eastAsiaTheme="majorEastAsia" w:cstheme="majorBidi"/>
          <w:color w:val="1F4D78" w:themeColor="accent1" w:themeShade="7F"/>
          <w:szCs w:val="24"/>
        </w:rPr>
      </w:pPr>
    </w:p>
    <w:p w14:paraId="5D728657" w14:textId="77777777" w:rsidR="00771B46" w:rsidRDefault="00771B46" w:rsidP="00771B46">
      <w:pPr>
        <w:pStyle w:val="Heading2"/>
        <w:rPr>
          <w:szCs w:val="28"/>
        </w:rPr>
      </w:pPr>
      <w:r>
        <w:rPr>
          <w:szCs w:val="28"/>
        </w:rPr>
        <w:t xml:space="preserve">Statement of Non-Discrimination </w:t>
      </w:r>
    </w:p>
    <w:p w14:paraId="0D98B1F7" w14:textId="77777777" w:rsidR="00771B46" w:rsidRPr="002C0A38" w:rsidRDefault="00771B46" w:rsidP="00771B46">
      <w:pPr>
        <w:rPr>
          <w:szCs w:val="24"/>
        </w:rPr>
      </w:pPr>
      <w:r w:rsidRPr="00412DC4">
        <w:rPr>
          <w:rFonts w:cs="Arial"/>
          <w:szCs w:val="24"/>
        </w:rPr>
        <w:t xml:space="preserve">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The Pennsylvania State University, 328 </w:t>
      </w:r>
      <w:proofErr w:type="spellStart"/>
      <w:r w:rsidRPr="00412DC4">
        <w:rPr>
          <w:rFonts w:cs="Arial"/>
          <w:szCs w:val="24"/>
        </w:rPr>
        <w:t>Boucke</w:t>
      </w:r>
      <w:proofErr w:type="spellEnd"/>
      <w:r w:rsidRPr="00412DC4">
        <w:rPr>
          <w:rFonts w:cs="Arial"/>
          <w:szCs w:val="24"/>
        </w:rPr>
        <w:t xml:space="preserve"> Building, University Park, PA 16802-5901, Email: </w:t>
      </w:r>
      <w:hyperlink r:id="rId9" w:history="1">
        <w:r w:rsidRPr="00412DC4">
          <w:rPr>
            <w:rStyle w:val="Hyperlink"/>
            <w:rFonts w:cs="Arial"/>
            <w:color w:val="auto"/>
            <w:szCs w:val="24"/>
          </w:rPr>
          <w:t>aao@psu.edu</w:t>
        </w:r>
      </w:hyperlink>
      <w:r w:rsidRPr="00412DC4">
        <w:rPr>
          <w:rFonts w:cs="Arial"/>
          <w:szCs w:val="24"/>
        </w:rPr>
        <w:t>, Tel 814-863-0471.</w:t>
      </w:r>
    </w:p>
    <w:p w14:paraId="03AEA166" w14:textId="77777777" w:rsidR="00771B46" w:rsidRPr="00A503F7" w:rsidRDefault="00771B46" w:rsidP="00A503F7">
      <w:pPr>
        <w:spacing w:before="0"/>
        <w:rPr>
          <w:rFonts w:eastAsiaTheme="majorEastAsia" w:cstheme="majorBidi"/>
          <w:color w:val="1F4D78" w:themeColor="accent1" w:themeShade="7F"/>
          <w:szCs w:val="24"/>
        </w:rPr>
      </w:pPr>
    </w:p>
    <w:sectPr w:rsidR="00771B46" w:rsidRPr="00A503F7" w:rsidSect="000A2216">
      <w:type w:val="continuous"/>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13B1C" w14:textId="77777777" w:rsidR="00554A0A" w:rsidRDefault="00554A0A" w:rsidP="003608AF">
      <w:pPr>
        <w:spacing w:after="0" w:line="240" w:lineRule="auto"/>
      </w:pPr>
      <w:r>
        <w:separator/>
      </w:r>
    </w:p>
  </w:endnote>
  <w:endnote w:type="continuationSeparator" w:id="0">
    <w:p w14:paraId="2C4F380C" w14:textId="77777777" w:rsidR="00554A0A" w:rsidRDefault="00554A0A" w:rsidP="0036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3C035" w14:textId="77777777" w:rsidR="00554A0A" w:rsidRDefault="00554A0A" w:rsidP="003608AF">
      <w:pPr>
        <w:spacing w:after="0" w:line="240" w:lineRule="auto"/>
      </w:pPr>
      <w:r>
        <w:separator/>
      </w:r>
    </w:p>
  </w:footnote>
  <w:footnote w:type="continuationSeparator" w:id="0">
    <w:p w14:paraId="19788D16" w14:textId="77777777" w:rsidR="00554A0A" w:rsidRDefault="00554A0A" w:rsidP="00360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72DA"/>
    <w:multiLevelType w:val="hybridMultilevel"/>
    <w:tmpl w:val="E1C4C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487593"/>
    <w:multiLevelType w:val="hybridMultilevel"/>
    <w:tmpl w:val="CC824350"/>
    <w:lvl w:ilvl="0" w:tplc="9CBE9A1A">
      <w:start w:val="1"/>
      <w:numFmt w:val="bullet"/>
      <w:pStyle w:val="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08B2EE0"/>
    <w:multiLevelType w:val="hybridMultilevel"/>
    <w:tmpl w:val="D7546DF0"/>
    <w:lvl w:ilvl="0" w:tplc="083E6FAE">
      <w:start w:val="1"/>
      <w:numFmt w:val="decimal"/>
      <w:pStyle w:val="numbers"/>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2"/>
    <w:lvlOverride w:ilvl="0">
      <w:startOverride w:val="1"/>
    </w:lvlOverride>
  </w:num>
  <w:num w:numId="4">
    <w:abstractNumId w:val="2"/>
    <w:lvlOverride w:ilvl="0">
      <w:startOverride w:val="1"/>
    </w:lvlOverride>
  </w:num>
  <w:num w:numId="5">
    <w:abstractNumId w:val="0"/>
  </w:num>
  <w:num w:numId="6">
    <w:abstractNumId w:val="2"/>
  </w:num>
  <w:num w:numId="7">
    <w:abstractNumId w:val="2"/>
    <w:lvlOverride w:ilvl="0">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78"/>
    <w:rsid w:val="0001673C"/>
    <w:rsid w:val="00036ED8"/>
    <w:rsid w:val="00037A1A"/>
    <w:rsid w:val="000644C2"/>
    <w:rsid w:val="00083B92"/>
    <w:rsid w:val="000A2216"/>
    <w:rsid w:val="000C1722"/>
    <w:rsid w:val="000F5C43"/>
    <w:rsid w:val="00110592"/>
    <w:rsid w:val="00144184"/>
    <w:rsid w:val="00151290"/>
    <w:rsid w:val="00157C7D"/>
    <w:rsid w:val="00160647"/>
    <w:rsid w:val="00166986"/>
    <w:rsid w:val="00212F79"/>
    <w:rsid w:val="00242D78"/>
    <w:rsid w:val="00244CE7"/>
    <w:rsid w:val="00284547"/>
    <w:rsid w:val="002B6BD0"/>
    <w:rsid w:val="002D63D1"/>
    <w:rsid w:val="002F7A44"/>
    <w:rsid w:val="0030143A"/>
    <w:rsid w:val="00344DD0"/>
    <w:rsid w:val="00352451"/>
    <w:rsid w:val="00356050"/>
    <w:rsid w:val="003608AF"/>
    <w:rsid w:val="00372E71"/>
    <w:rsid w:val="003A6CD4"/>
    <w:rsid w:val="00431A37"/>
    <w:rsid w:val="00440BB7"/>
    <w:rsid w:val="004502FB"/>
    <w:rsid w:val="004849B7"/>
    <w:rsid w:val="0049447F"/>
    <w:rsid w:val="004B404E"/>
    <w:rsid w:val="00546ECE"/>
    <w:rsid w:val="00551BEE"/>
    <w:rsid w:val="00554A0A"/>
    <w:rsid w:val="00573209"/>
    <w:rsid w:val="00595D88"/>
    <w:rsid w:val="005A37B6"/>
    <w:rsid w:val="005A4E73"/>
    <w:rsid w:val="005F448E"/>
    <w:rsid w:val="00636F49"/>
    <w:rsid w:val="006572BC"/>
    <w:rsid w:val="0066712F"/>
    <w:rsid w:val="00695540"/>
    <w:rsid w:val="007265FC"/>
    <w:rsid w:val="00752A72"/>
    <w:rsid w:val="00762F57"/>
    <w:rsid w:val="00771B46"/>
    <w:rsid w:val="0078715A"/>
    <w:rsid w:val="007A6955"/>
    <w:rsid w:val="007C44BF"/>
    <w:rsid w:val="007E1930"/>
    <w:rsid w:val="007F152F"/>
    <w:rsid w:val="0081226A"/>
    <w:rsid w:val="00817BC4"/>
    <w:rsid w:val="0085697E"/>
    <w:rsid w:val="00856AF5"/>
    <w:rsid w:val="00863E3D"/>
    <w:rsid w:val="00872638"/>
    <w:rsid w:val="008C1FD3"/>
    <w:rsid w:val="008D1D2D"/>
    <w:rsid w:val="008F53E9"/>
    <w:rsid w:val="009007E1"/>
    <w:rsid w:val="00956033"/>
    <w:rsid w:val="009822B4"/>
    <w:rsid w:val="009B5110"/>
    <w:rsid w:val="009D649E"/>
    <w:rsid w:val="00A139C7"/>
    <w:rsid w:val="00A503F7"/>
    <w:rsid w:val="00B2162E"/>
    <w:rsid w:val="00B27CAF"/>
    <w:rsid w:val="00B53C25"/>
    <w:rsid w:val="00B70FA6"/>
    <w:rsid w:val="00BD3D4B"/>
    <w:rsid w:val="00C03D5F"/>
    <w:rsid w:val="00C32659"/>
    <w:rsid w:val="00C64C82"/>
    <w:rsid w:val="00CA6252"/>
    <w:rsid w:val="00CB0AE7"/>
    <w:rsid w:val="00CD4DB1"/>
    <w:rsid w:val="00CF35F6"/>
    <w:rsid w:val="00D53E41"/>
    <w:rsid w:val="00D56959"/>
    <w:rsid w:val="00D6628B"/>
    <w:rsid w:val="00D82019"/>
    <w:rsid w:val="00DC35D5"/>
    <w:rsid w:val="00E16156"/>
    <w:rsid w:val="00E40C48"/>
    <w:rsid w:val="00E97855"/>
    <w:rsid w:val="00EC6A58"/>
    <w:rsid w:val="00ED61D6"/>
    <w:rsid w:val="00F6093E"/>
    <w:rsid w:val="00F63942"/>
    <w:rsid w:val="00F91F48"/>
    <w:rsid w:val="00FA25D9"/>
    <w:rsid w:val="00FA3AEC"/>
    <w:rsid w:val="00FF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E28E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019"/>
    <w:pPr>
      <w:spacing w:before="120"/>
    </w:pPr>
    <w:rPr>
      <w:rFonts w:ascii="Verdana" w:hAnsi="Verdana"/>
      <w:sz w:val="24"/>
    </w:rPr>
  </w:style>
  <w:style w:type="paragraph" w:styleId="Heading1">
    <w:name w:val="heading 1"/>
    <w:basedOn w:val="Normal"/>
    <w:next w:val="Normal"/>
    <w:link w:val="Heading1Char"/>
    <w:uiPriority w:val="9"/>
    <w:qFormat/>
    <w:rsid w:val="00242D78"/>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78715A"/>
    <w:pPr>
      <w:keepNext/>
      <w:keepLines/>
      <w:spacing w:before="40" w:after="0"/>
      <w:outlineLvl w:val="1"/>
    </w:pPr>
    <w:rPr>
      <w:rFonts w:eastAsiaTheme="majorEastAsia" w:cstheme="majorBidi"/>
      <w:color w:val="002060"/>
      <w:sz w:val="28"/>
      <w:szCs w:val="26"/>
    </w:rPr>
  </w:style>
  <w:style w:type="paragraph" w:styleId="Heading3">
    <w:name w:val="heading 3"/>
    <w:basedOn w:val="Normal"/>
    <w:next w:val="Normal"/>
    <w:link w:val="Heading3Char"/>
    <w:uiPriority w:val="9"/>
    <w:unhideWhenUsed/>
    <w:qFormat/>
    <w:rsid w:val="00144184"/>
    <w:pPr>
      <w:keepNext/>
      <w:keepLines/>
      <w:spacing w:before="40" w:after="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D78"/>
    <w:rPr>
      <w:rFonts w:ascii="Verdana" w:eastAsiaTheme="majorEastAsia" w:hAnsi="Verdana" w:cstheme="majorBidi"/>
      <w:sz w:val="32"/>
      <w:szCs w:val="32"/>
    </w:rPr>
  </w:style>
  <w:style w:type="character" w:customStyle="1" w:styleId="Heading2Char">
    <w:name w:val="Heading 2 Char"/>
    <w:basedOn w:val="DefaultParagraphFont"/>
    <w:link w:val="Heading2"/>
    <w:uiPriority w:val="9"/>
    <w:rsid w:val="0078715A"/>
    <w:rPr>
      <w:rFonts w:ascii="Verdana" w:eastAsiaTheme="majorEastAsia" w:hAnsi="Verdana" w:cstheme="majorBidi"/>
      <w:color w:val="002060"/>
      <w:sz w:val="28"/>
      <w:szCs w:val="26"/>
    </w:rPr>
  </w:style>
  <w:style w:type="paragraph" w:customStyle="1" w:styleId="numbers">
    <w:name w:val="numbers"/>
    <w:basedOn w:val="Normal"/>
    <w:link w:val="numbersChar"/>
    <w:qFormat/>
    <w:rsid w:val="00D82019"/>
    <w:pPr>
      <w:numPr>
        <w:numId w:val="1"/>
      </w:numPr>
      <w:spacing w:before="0" w:after="0"/>
    </w:pPr>
  </w:style>
  <w:style w:type="paragraph" w:customStyle="1" w:styleId="bullets">
    <w:name w:val="bullets"/>
    <w:basedOn w:val="numbers"/>
    <w:link w:val="bulletsChar"/>
    <w:qFormat/>
    <w:rsid w:val="00242D78"/>
    <w:pPr>
      <w:numPr>
        <w:numId w:val="2"/>
      </w:numPr>
      <w:ind w:left="1080"/>
    </w:pPr>
  </w:style>
  <w:style w:type="character" w:customStyle="1" w:styleId="numbersChar">
    <w:name w:val="numbers Char"/>
    <w:basedOn w:val="Heading1Char"/>
    <w:link w:val="numbers"/>
    <w:rsid w:val="00D82019"/>
    <w:rPr>
      <w:rFonts w:ascii="Verdana" w:eastAsiaTheme="majorEastAsia" w:hAnsi="Verdana" w:cstheme="majorBidi"/>
      <w:sz w:val="24"/>
      <w:szCs w:val="32"/>
    </w:rPr>
  </w:style>
  <w:style w:type="character" w:customStyle="1" w:styleId="bulletsChar">
    <w:name w:val="bullets Char"/>
    <w:basedOn w:val="numbersChar"/>
    <w:link w:val="bullets"/>
    <w:rsid w:val="00242D78"/>
    <w:rPr>
      <w:rFonts w:ascii="Verdana" w:eastAsiaTheme="majorEastAsia" w:hAnsi="Verdana" w:cstheme="majorBidi"/>
      <w:sz w:val="24"/>
      <w:szCs w:val="32"/>
    </w:rPr>
  </w:style>
  <w:style w:type="paragraph" w:styleId="Header">
    <w:name w:val="header"/>
    <w:basedOn w:val="Normal"/>
    <w:link w:val="HeaderChar"/>
    <w:uiPriority w:val="99"/>
    <w:unhideWhenUsed/>
    <w:rsid w:val="00360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8AF"/>
    <w:rPr>
      <w:rFonts w:ascii="Verdana" w:hAnsi="Verdana"/>
      <w:sz w:val="24"/>
    </w:rPr>
  </w:style>
  <w:style w:type="paragraph" w:styleId="Footer">
    <w:name w:val="footer"/>
    <w:basedOn w:val="Normal"/>
    <w:link w:val="FooterChar"/>
    <w:uiPriority w:val="99"/>
    <w:unhideWhenUsed/>
    <w:rsid w:val="0036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AF"/>
    <w:rPr>
      <w:rFonts w:ascii="Verdana" w:hAnsi="Verdana"/>
      <w:sz w:val="24"/>
    </w:rPr>
  </w:style>
  <w:style w:type="paragraph" w:styleId="Title">
    <w:name w:val="Title"/>
    <w:basedOn w:val="Normal"/>
    <w:next w:val="Normal"/>
    <w:link w:val="TitleChar"/>
    <w:uiPriority w:val="10"/>
    <w:qFormat/>
    <w:rsid w:val="00CF35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5F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144184"/>
    <w:rPr>
      <w:rFonts w:ascii="Verdana" w:eastAsiaTheme="majorEastAsia" w:hAnsi="Verdana" w:cstheme="majorBidi"/>
      <w:color w:val="1F4D78" w:themeColor="accent1" w:themeShade="7F"/>
      <w:sz w:val="24"/>
      <w:szCs w:val="24"/>
    </w:rPr>
  </w:style>
  <w:style w:type="character" w:styleId="Strong">
    <w:name w:val="Strong"/>
    <w:basedOn w:val="DefaultParagraphFont"/>
    <w:uiPriority w:val="22"/>
    <w:qFormat/>
    <w:rsid w:val="009822B4"/>
    <w:rPr>
      <w:b/>
      <w:bCs/>
    </w:rPr>
  </w:style>
  <w:style w:type="paragraph" w:styleId="Caption">
    <w:name w:val="caption"/>
    <w:basedOn w:val="Normal"/>
    <w:next w:val="Normal"/>
    <w:link w:val="CaptionChar"/>
    <w:uiPriority w:val="35"/>
    <w:unhideWhenUsed/>
    <w:qFormat/>
    <w:rsid w:val="003A6CD4"/>
    <w:pPr>
      <w:spacing w:after="200" w:line="240" w:lineRule="auto"/>
    </w:pPr>
    <w:rPr>
      <w:i/>
      <w:iCs/>
      <w:color w:val="44546A" w:themeColor="text2"/>
      <w:sz w:val="18"/>
      <w:szCs w:val="18"/>
    </w:rPr>
  </w:style>
  <w:style w:type="paragraph" w:customStyle="1" w:styleId="Tablecaption">
    <w:name w:val="Table caption"/>
    <w:basedOn w:val="Caption"/>
    <w:link w:val="TablecaptionChar"/>
    <w:qFormat/>
    <w:rsid w:val="00D82019"/>
    <w:pPr>
      <w:spacing w:before="0"/>
    </w:pPr>
    <w:rPr>
      <w:i w:val="0"/>
      <w:color w:val="auto"/>
    </w:rPr>
  </w:style>
  <w:style w:type="character" w:customStyle="1" w:styleId="CaptionChar">
    <w:name w:val="Caption Char"/>
    <w:basedOn w:val="DefaultParagraphFont"/>
    <w:link w:val="Caption"/>
    <w:uiPriority w:val="35"/>
    <w:rsid w:val="006572BC"/>
    <w:rPr>
      <w:rFonts w:ascii="Verdana" w:hAnsi="Verdana"/>
      <w:i/>
      <w:iCs/>
      <w:color w:val="44546A" w:themeColor="text2"/>
      <w:sz w:val="18"/>
      <w:szCs w:val="18"/>
    </w:rPr>
  </w:style>
  <w:style w:type="character" w:customStyle="1" w:styleId="TablecaptionChar">
    <w:name w:val="Table caption Char"/>
    <w:basedOn w:val="CaptionChar"/>
    <w:link w:val="Tablecaption"/>
    <w:rsid w:val="00D82019"/>
    <w:rPr>
      <w:rFonts w:ascii="Verdana" w:hAnsi="Verdana"/>
      <w:i w:val="0"/>
      <w:iCs/>
      <w:color w:val="44546A" w:themeColor="text2"/>
      <w:sz w:val="18"/>
      <w:szCs w:val="18"/>
    </w:rPr>
  </w:style>
  <w:style w:type="paragraph" w:styleId="ListParagraph">
    <w:name w:val="List Paragraph"/>
    <w:basedOn w:val="Normal"/>
    <w:uiPriority w:val="34"/>
    <w:qFormat/>
    <w:rsid w:val="00551BEE"/>
    <w:pPr>
      <w:ind w:left="720"/>
      <w:contextualSpacing/>
    </w:pPr>
  </w:style>
  <w:style w:type="character" w:styleId="Hyperlink">
    <w:name w:val="Hyperlink"/>
    <w:basedOn w:val="DefaultParagraphFont"/>
    <w:uiPriority w:val="99"/>
    <w:unhideWhenUsed/>
    <w:rsid w:val="00771B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ao@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2019-07-30T15:06:00Z</dcterms:created>
  <dcterms:modified xsi:type="dcterms:W3CDTF">2022-01-14T19:28:00Z</dcterms:modified>
</cp:coreProperties>
</file>